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给建档立卡贫困家庭学生家长的一封信</w:t>
      </w:r>
    </w:p>
    <w:p>
      <w:pPr>
        <w:jc w:val="center"/>
        <w:rPr>
          <w:rFonts w:ascii="方正小标宋简体" w:eastAsia="方正小标宋简体"/>
          <w:color w:val="000000"/>
        </w:rPr>
      </w:pPr>
    </w:p>
    <w:p>
      <w:pPr>
        <w:jc w:val="left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尊敬的家长</w:t>
      </w:r>
      <w:r>
        <w:rPr>
          <w:rFonts w:ascii="仿宋_GB2312"/>
          <w:color w:val="000000"/>
        </w:rPr>
        <w:t>:</w:t>
      </w:r>
    </w:p>
    <w:p>
      <w:pPr>
        <w:ind w:firstLine="600" w:firstLineChars="20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您好</w:t>
      </w:r>
      <w:r>
        <w:rPr>
          <w:rFonts w:ascii="仿宋_GB2312"/>
          <w:color w:val="000000"/>
        </w:rPr>
        <w:t>!</w:t>
      </w:r>
    </w:p>
    <w:p>
      <w:pPr>
        <w:ind w:firstLine="600" w:firstLineChars="200"/>
        <w:rPr>
          <w:color w:val="000000"/>
        </w:rPr>
      </w:pPr>
      <w:r>
        <w:rPr>
          <w:rFonts w:hint="eastAsia"/>
          <w:color w:val="000000"/>
        </w:rPr>
        <w:t>希望您能抽空把这封信读完。</w:t>
      </w:r>
    </w:p>
    <w:p>
      <w:pPr>
        <w:ind w:firstLine="600" w:firstLineChars="200"/>
        <w:rPr>
          <w:color w:val="000000"/>
        </w:rPr>
      </w:pPr>
      <w:r>
        <w:rPr>
          <w:rFonts w:hint="eastAsia"/>
          <w:color w:val="000000"/>
        </w:rPr>
        <w:t>目前，我国已建立起了覆盖从学前教育到研究生教育的资助政策体系，完全有能力保障您的孩子</w:t>
      </w:r>
      <w:r>
        <w:rPr>
          <w:rFonts w:hint="eastAsia" w:ascii="楷体_GB2312" w:eastAsia="楷体_GB2312"/>
          <w:color w:val="000000"/>
        </w:rPr>
        <w:t>不因家庭经济困难而失学。</w:t>
      </w:r>
    </w:p>
    <w:p>
      <w:pPr>
        <w:ind w:firstLine="600" w:firstLineChars="20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自</w:t>
      </w:r>
      <w:r>
        <w:rPr>
          <w:rFonts w:ascii="仿宋_GB2312"/>
          <w:color w:val="000000"/>
        </w:rPr>
        <w:t>2016</w:t>
      </w:r>
      <w:r>
        <w:rPr>
          <w:rFonts w:hint="eastAsia" w:ascii="仿宋_GB2312"/>
          <w:color w:val="000000"/>
        </w:rPr>
        <w:t>年秋季入学以来，我省各学段建档立卡贫困家庭学生具体的资助政策如下：</w:t>
      </w:r>
    </w:p>
    <w:p>
      <w:pPr>
        <w:ind w:firstLine="600" w:firstLineChars="200"/>
        <w:rPr>
          <w:rFonts w:ascii="仿宋_GB2312"/>
          <w:color w:val="000000"/>
        </w:rPr>
      </w:pPr>
      <w:r>
        <w:rPr>
          <w:rFonts w:ascii="楷体_GB2312" w:eastAsia="楷体_GB2312"/>
          <w:color w:val="000000"/>
        </w:rPr>
        <w:t>1.</w:t>
      </w:r>
      <w:r>
        <w:rPr>
          <w:rFonts w:hint="eastAsia" w:ascii="楷体_GB2312" w:eastAsia="楷体_GB2312"/>
          <w:color w:val="000000"/>
        </w:rPr>
        <w:t>学前教育。</w:t>
      </w:r>
      <w:r>
        <w:rPr>
          <w:rFonts w:hint="eastAsia" w:ascii="仿宋_GB2312"/>
          <w:color w:val="000000"/>
        </w:rPr>
        <w:t>按照年生均</w:t>
      </w:r>
      <w:r>
        <w:rPr>
          <w:rFonts w:ascii="仿宋_GB2312"/>
          <w:color w:val="000000"/>
        </w:rPr>
        <w:t>600</w:t>
      </w:r>
      <w:r>
        <w:rPr>
          <w:rFonts w:hint="eastAsia" w:ascii="仿宋_GB2312"/>
          <w:color w:val="000000"/>
        </w:rPr>
        <w:t>元标准补助建档立卡贫困家庭</w:t>
      </w:r>
      <w:r>
        <w:rPr>
          <w:rFonts w:ascii="仿宋_GB2312"/>
          <w:color w:val="000000"/>
        </w:rPr>
        <w:t>3-6</w:t>
      </w:r>
      <w:r>
        <w:rPr>
          <w:rFonts w:hint="eastAsia" w:ascii="仿宋_GB2312"/>
          <w:color w:val="000000"/>
        </w:rPr>
        <w:t>岁儿童接受学前教育保教费，并按照年生均</w:t>
      </w:r>
      <w:r>
        <w:rPr>
          <w:rFonts w:ascii="仿宋_GB2312"/>
          <w:color w:val="000000"/>
        </w:rPr>
        <w:t>400</w:t>
      </w:r>
      <w:r>
        <w:rPr>
          <w:rFonts w:hint="eastAsia" w:ascii="仿宋_GB2312"/>
          <w:color w:val="000000"/>
        </w:rPr>
        <w:t>元的标准发放生活补助费。</w:t>
      </w:r>
    </w:p>
    <w:p>
      <w:pPr>
        <w:ind w:firstLine="600" w:firstLineChars="200"/>
        <w:rPr>
          <w:rFonts w:ascii="仿宋_GB2312"/>
          <w:color w:val="000000"/>
        </w:rPr>
      </w:pPr>
      <w:r>
        <w:rPr>
          <w:rFonts w:ascii="楷体_GB2312" w:eastAsia="楷体_GB2312"/>
          <w:color w:val="000000"/>
        </w:rPr>
        <w:t>2.</w:t>
      </w:r>
      <w:r>
        <w:rPr>
          <w:rFonts w:hint="eastAsia" w:ascii="楷体_GB2312" w:eastAsia="楷体_GB2312"/>
          <w:color w:val="000000"/>
        </w:rPr>
        <w:t>义务教育。</w:t>
      </w:r>
      <w:r>
        <w:rPr>
          <w:rFonts w:hint="eastAsia" w:ascii="仿宋_GB2312"/>
          <w:color w:val="000000"/>
        </w:rPr>
        <w:t>对建档立卡贫困家庭义务教育阶段学生</w:t>
      </w:r>
      <w:r>
        <w:rPr>
          <w:rFonts w:ascii="仿宋_GB2312"/>
          <w:color w:val="000000"/>
        </w:rPr>
        <w:t>,</w:t>
      </w:r>
      <w:r>
        <w:rPr>
          <w:rFonts w:hint="eastAsia" w:ascii="仿宋_GB2312"/>
          <w:color w:val="000000"/>
        </w:rPr>
        <w:t>免除学杂费和教科书费</w:t>
      </w:r>
      <w:r>
        <w:rPr>
          <w:rFonts w:ascii="仿宋_GB2312"/>
          <w:color w:val="000000"/>
        </w:rPr>
        <w:t>,</w:t>
      </w:r>
      <w:r>
        <w:rPr>
          <w:rFonts w:hint="eastAsia" w:ascii="仿宋_GB2312"/>
          <w:color w:val="000000"/>
        </w:rPr>
        <w:t>按照小学每生每年</w:t>
      </w:r>
      <w:r>
        <w:rPr>
          <w:rFonts w:ascii="仿宋_GB2312"/>
          <w:color w:val="000000"/>
        </w:rPr>
        <w:t>1000</w:t>
      </w:r>
      <w:r>
        <w:rPr>
          <w:rFonts w:hint="eastAsia" w:ascii="仿宋_GB2312"/>
          <w:color w:val="000000"/>
        </w:rPr>
        <w:t>元、初中每生每年</w:t>
      </w:r>
      <w:r>
        <w:rPr>
          <w:rFonts w:ascii="仿宋_GB2312"/>
          <w:color w:val="000000"/>
        </w:rPr>
        <w:t>1250</w:t>
      </w:r>
      <w:r>
        <w:rPr>
          <w:rFonts w:hint="eastAsia" w:ascii="仿宋_GB2312"/>
          <w:color w:val="000000"/>
        </w:rPr>
        <w:t>元标准对寄宿的学生发放生活补助费，按照每生每年</w:t>
      </w:r>
      <w:r>
        <w:rPr>
          <w:rFonts w:ascii="仿宋_GB2312"/>
          <w:color w:val="000000"/>
        </w:rPr>
        <w:t>800</w:t>
      </w:r>
      <w:r>
        <w:rPr>
          <w:rFonts w:hint="eastAsia" w:ascii="仿宋_GB2312"/>
          <w:color w:val="000000"/>
        </w:rPr>
        <w:t>元的标准发放营养改善计划补助资金。</w:t>
      </w:r>
    </w:p>
    <w:p>
      <w:pPr>
        <w:ind w:firstLine="600" w:firstLineChars="200"/>
        <w:rPr>
          <w:rFonts w:ascii="仿宋_GB2312"/>
          <w:color w:val="000000"/>
        </w:rPr>
      </w:pPr>
      <w:r>
        <w:rPr>
          <w:rFonts w:ascii="楷体_GB2312" w:eastAsia="楷体_GB2312"/>
          <w:color w:val="000000"/>
        </w:rPr>
        <w:t>3.</w:t>
      </w:r>
      <w:r>
        <w:rPr>
          <w:rFonts w:hint="eastAsia" w:ascii="楷体_GB2312" w:eastAsia="楷体_GB2312"/>
          <w:color w:val="000000"/>
        </w:rPr>
        <w:t>普通高中教育。</w:t>
      </w:r>
      <w:r>
        <w:rPr>
          <w:rFonts w:hint="eastAsia" w:ascii="仿宋_GB2312"/>
          <w:color w:val="000000"/>
        </w:rPr>
        <w:t>免除建档立卡贫困家庭普通高中阶段学生学费和住宿费，并按照每生每年</w:t>
      </w:r>
      <w:r>
        <w:rPr>
          <w:rFonts w:ascii="仿宋_GB2312"/>
          <w:color w:val="000000"/>
        </w:rPr>
        <w:t>2000</w:t>
      </w:r>
      <w:r>
        <w:rPr>
          <w:rFonts w:hint="eastAsia" w:ascii="仿宋_GB2312"/>
          <w:color w:val="000000"/>
        </w:rPr>
        <w:t>元的标准发放国家助学金。</w:t>
      </w:r>
    </w:p>
    <w:p>
      <w:pPr>
        <w:ind w:firstLine="600" w:firstLineChars="200"/>
        <w:rPr>
          <w:rFonts w:ascii="仿宋_GB2312"/>
          <w:color w:val="000000"/>
        </w:rPr>
      </w:pPr>
      <w:r>
        <w:rPr>
          <w:rFonts w:ascii="楷体_GB2312" w:eastAsia="楷体_GB2312"/>
          <w:color w:val="000000"/>
        </w:rPr>
        <w:t>4.</w:t>
      </w:r>
      <w:r>
        <w:rPr>
          <w:rFonts w:hint="eastAsia" w:ascii="楷体_GB2312" w:eastAsia="楷体_GB2312"/>
          <w:color w:val="000000"/>
        </w:rPr>
        <w:t>中等职业教育。</w:t>
      </w:r>
      <w:r>
        <w:rPr>
          <w:rFonts w:hint="eastAsia" w:ascii="仿宋_GB2312"/>
          <w:color w:val="000000"/>
        </w:rPr>
        <w:t>免除中等职业学校全日制正式学籍建档立卡贫困家庭学生学费，并按照每生每年</w:t>
      </w:r>
      <w:r>
        <w:rPr>
          <w:rFonts w:ascii="仿宋_GB2312"/>
          <w:color w:val="000000"/>
        </w:rPr>
        <w:t>2000</w:t>
      </w:r>
      <w:r>
        <w:rPr>
          <w:rFonts w:hint="eastAsia" w:ascii="仿宋_GB2312"/>
          <w:color w:val="000000"/>
        </w:rPr>
        <w:t>元的标准发放国家助学金、每生每年</w:t>
      </w:r>
      <w:r>
        <w:rPr>
          <w:rFonts w:ascii="仿宋_GB2312"/>
          <w:color w:val="000000"/>
        </w:rPr>
        <w:t>2000</w:t>
      </w:r>
      <w:r>
        <w:rPr>
          <w:rFonts w:hint="eastAsia" w:ascii="仿宋_GB2312"/>
          <w:color w:val="000000"/>
        </w:rPr>
        <w:t>元的标准发放“雨露计划”扶贫助学补助。</w:t>
      </w:r>
    </w:p>
    <w:p>
      <w:pPr>
        <w:ind w:firstLine="600" w:firstLineChars="200"/>
        <w:rPr>
          <w:color w:val="000000"/>
        </w:rPr>
      </w:pPr>
      <w:r>
        <w:rPr>
          <w:rFonts w:ascii="楷体_GB2312" w:eastAsia="楷体_GB2312"/>
          <w:color w:val="000000"/>
        </w:rPr>
        <w:t>5.</w:t>
      </w:r>
      <w:r>
        <w:rPr>
          <w:rFonts w:hint="eastAsia" w:ascii="楷体_GB2312" w:eastAsia="楷体_GB2312"/>
          <w:color w:val="000000"/>
        </w:rPr>
        <w:t>高等教育。</w:t>
      </w:r>
      <w:r>
        <w:rPr>
          <w:rFonts w:hint="eastAsia" w:ascii="仿宋_GB2312" w:hAnsi="微软雅黑"/>
          <w:color w:val="000000"/>
          <w:spacing w:val="-4"/>
        </w:rPr>
        <w:t>对在本省就读的建档立卡贫困家庭普通本专科学生、硕士研究生、博士研究生，分别按照每生每年</w:t>
      </w:r>
      <w:r>
        <w:rPr>
          <w:rFonts w:ascii="仿宋_GB2312" w:hAnsi="微软雅黑"/>
          <w:color w:val="000000"/>
          <w:spacing w:val="-4"/>
        </w:rPr>
        <w:t>4000</w:t>
      </w:r>
      <w:r>
        <w:rPr>
          <w:rFonts w:hint="eastAsia" w:ascii="仿宋_GB2312" w:hAnsi="微软雅黑"/>
          <w:color w:val="000000"/>
          <w:spacing w:val="-4"/>
        </w:rPr>
        <w:t>元、</w:t>
      </w:r>
      <w:r>
        <w:rPr>
          <w:rFonts w:ascii="仿宋_GB2312" w:hAnsi="微软雅黑"/>
          <w:color w:val="000000"/>
          <w:spacing w:val="-4"/>
        </w:rPr>
        <w:t>6000</w:t>
      </w:r>
      <w:r>
        <w:rPr>
          <w:rFonts w:hint="eastAsia" w:ascii="仿宋_GB2312" w:hAnsi="微软雅黑"/>
          <w:color w:val="000000"/>
          <w:spacing w:val="-4"/>
        </w:rPr>
        <w:t>元、</w:t>
      </w:r>
      <w:r>
        <w:rPr>
          <w:rFonts w:ascii="仿宋_GB2312" w:hAnsi="微软雅黑"/>
          <w:color w:val="000000"/>
          <w:spacing w:val="-4"/>
        </w:rPr>
        <w:t>12000</w:t>
      </w:r>
      <w:r>
        <w:rPr>
          <w:rFonts w:hint="eastAsia" w:ascii="仿宋_GB2312" w:hAnsi="微软雅黑"/>
          <w:color w:val="000000"/>
          <w:spacing w:val="-4"/>
        </w:rPr>
        <w:t>元标准发放国家助学金。专科学生还可以按照每生每年</w:t>
      </w:r>
      <w:r>
        <w:rPr>
          <w:rFonts w:ascii="仿宋_GB2312" w:hAnsi="微软雅黑"/>
          <w:color w:val="000000"/>
          <w:spacing w:val="-4"/>
        </w:rPr>
        <w:t>2000</w:t>
      </w:r>
      <w:r>
        <w:rPr>
          <w:rFonts w:hint="eastAsia" w:ascii="仿宋_GB2312" w:hAnsi="微软雅黑"/>
          <w:color w:val="000000"/>
          <w:spacing w:val="-4"/>
        </w:rPr>
        <w:t>元的标准在户籍所在地扶贫部门申请“雨露计划”扶贫助学补助。可优先发放生源地信用助学贷款和高校国家助学贷款，最高贷款额度为：普通本专科生每生每年不超过</w:t>
      </w:r>
      <w:r>
        <w:rPr>
          <w:rFonts w:ascii="仿宋_GB2312" w:hAnsi="微软雅黑"/>
          <w:color w:val="000000"/>
          <w:spacing w:val="-4"/>
        </w:rPr>
        <w:t>8000</w:t>
      </w:r>
      <w:r>
        <w:rPr>
          <w:rFonts w:hint="eastAsia" w:ascii="仿宋_GB2312" w:hAnsi="微软雅黑"/>
          <w:color w:val="000000"/>
          <w:spacing w:val="-4"/>
        </w:rPr>
        <w:t>元，研究生每生每年不超过</w:t>
      </w:r>
      <w:r>
        <w:rPr>
          <w:rFonts w:ascii="仿宋_GB2312" w:hAnsi="微软雅黑"/>
          <w:color w:val="000000"/>
          <w:spacing w:val="-4"/>
        </w:rPr>
        <w:t>12000</w:t>
      </w:r>
      <w:r>
        <w:rPr>
          <w:rFonts w:hint="eastAsia" w:ascii="仿宋_GB2312" w:hAnsi="微软雅黑"/>
          <w:color w:val="000000"/>
          <w:spacing w:val="-4"/>
        </w:rPr>
        <w:t>元。如果完成学业仍有经济困难，可申请参加勤工助学而获得一定的收入。国家鼓励建档立卡贫困家庭学生勤奋学习，争取获得国家奖学金、国家励志奖学金。</w:t>
      </w:r>
      <w:r>
        <w:rPr>
          <w:rFonts w:hint="eastAsia"/>
          <w:color w:val="000000"/>
          <w:spacing w:val="-4"/>
        </w:rPr>
        <w:t>考入省外高校的建档立卡贫困家庭学生，可优先发放生源地信用助学贷款。</w:t>
      </w:r>
    </w:p>
    <w:p>
      <w:pPr>
        <w:ind w:firstLine="600" w:firstLineChars="20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您的孩子</w:t>
      </w:r>
      <w:r>
        <w:rPr>
          <w:rFonts w:hint="eastAsia" w:ascii="仿宋_GB2312"/>
          <w:color w:val="000000"/>
          <w:u w:val="single"/>
        </w:rPr>
        <w:t xml:space="preserve">         </w:t>
      </w:r>
      <w:r>
        <w:rPr>
          <w:rFonts w:hint="eastAsia" w:ascii="仿宋_GB2312"/>
          <w:color w:val="000000"/>
        </w:rPr>
        <w:t>在</w:t>
      </w:r>
      <w:r>
        <w:rPr>
          <w:rFonts w:hint="eastAsia" w:ascii="仿宋_GB2312"/>
          <w:color w:val="000000"/>
          <w:lang w:eastAsia="zh-CN"/>
        </w:rPr>
        <w:t>信阳师范学院</w:t>
      </w:r>
      <w:r>
        <w:rPr>
          <w:rFonts w:hint="eastAsia" w:ascii="仿宋_GB2312"/>
          <w:color w:val="000000"/>
          <w:u w:val="single"/>
        </w:rPr>
        <w:t xml:space="preserve">                  </w:t>
      </w:r>
      <w:r>
        <w:rPr>
          <w:rFonts w:hint="eastAsia" w:ascii="仿宋_GB2312"/>
          <w:color w:val="000000"/>
          <w:lang w:eastAsia="zh-CN"/>
        </w:rPr>
        <w:t>学院</w:t>
      </w:r>
      <w:r>
        <w:rPr>
          <w:rFonts w:hint="eastAsia" w:ascii="仿宋_GB2312"/>
          <w:color w:val="000000"/>
          <w:u w:val="single"/>
        </w:rPr>
        <w:t xml:space="preserve">   </w:t>
      </w:r>
      <w:r>
        <w:rPr>
          <w:rFonts w:hint="eastAsia" w:ascii="仿宋_GB2312"/>
          <w:color w:val="000000"/>
          <w:u w:val="single"/>
          <w:lang w:val="en-US" w:eastAsia="zh-CN"/>
        </w:rPr>
        <w:t xml:space="preserve"> </w:t>
      </w:r>
      <w:r>
        <w:rPr>
          <w:rFonts w:hint="eastAsia" w:ascii="仿宋_GB2312"/>
          <w:color w:val="000000"/>
          <w:u w:val="single"/>
        </w:rPr>
        <w:t xml:space="preserve">    </w:t>
      </w:r>
      <w:r>
        <w:rPr>
          <w:rFonts w:hint="eastAsia" w:ascii="仿宋_GB2312"/>
          <w:color w:val="000000"/>
        </w:rPr>
        <w:t>年级</w:t>
      </w:r>
      <w:r>
        <w:rPr>
          <w:rFonts w:hint="eastAsia" w:ascii="仿宋_GB2312"/>
          <w:color w:val="000000"/>
          <w:u w:val="single"/>
        </w:rPr>
        <w:t xml:space="preserve">         </w:t>
      </w:r>
      <w:r>
        <w:rPr>
          <w:rFonts w:hint="eastAsia" w:ascii="仿宋_GB2312"/>
          <w:color w:val="000000"/>
        </w:rPr>
        <w:t>专业</w:t>
      </w:r>
      <w:r>
        <w:rPr>
          <w:rFonts w:hint="eastAsia" w:ascii="仿宋_GB2312"/>
          <w:color w:val="000000"/>
          <w:u w:val="single"/>
        </w:rPr>
        <w:t xml:space="preserve">       </w:t>
      </w:r>
      <w:r>
        <w:rPr>
          <w:rFonts w:hint="eastAsia" w:ascii="仿宋_GB2312"/>
          <w:color w:val="000000"/>
        </w:rPr>
        <w:t>班就读，按照政策应该享受（学前教育、义务教育、普通高中教育、中等职业教育、高等教育）资助政策，目前已享受到的资助政策分别是</w:t>
      </w:r>
      <w:r>
        <w:rPr>
          <w:rFonts w:hint="eastAsia" w:ascii="仿宋_GB2312"/>
          <w:color w:val="000000"/>
          <w:u w:val="single"/>
        </w:rPr>
        <w:t xml:space="preserve">         </w:t>
      </w:r>
      <w:r>
        <w:rPr>
          <w:rFonts w:hint="eastAsia"/>
          <w:color w:val="000000"/>
        </w:rPr>
        <w:t>、</w:t>
      </w:r>
      <w:r>
        <w:rPr>
          <w:rFonts w:hint="eastAsia" w:ascii="仿宋_GB2312"/>
          <w:color w:val="000000"/>
          <w:u w:val="single"/>
        </w:rPr>
        <w:t xml:space="preserve">         </w:t>
      </w:r>
      <w:r>
        <w:rPr>
          <w:rFonts w:hint="eastAsia"/>
          <w:color w:val="000000"/>
        </w:rPr>
        <w:t>、</w:t>
      </w:r>
      <w:r>
        <w:rPr>
          <w:rFonts w:hint="eastAsia" w:ascii="仿宋_GB2312"/>
          <w:color w:val="000000"/>
          <w:u w:val="single"/>
        </w:rPr>
        <w:t xml:space="preserve">         </w:t>
      </w:r>
      <w:r>
        <w:rPr>
          <w:rFonts w:hint="eastAsia"/>
          <w:color w:val="000000"/>
        </w:rPr>
        <w:t>、</w:t>
      </w:r>
      <w:r>
        <w:rPr>
          <w:rFonts w:hint="eastAsia" w:ascii="仿宋_GB2312"/>
          <w:color w:val="000000"/>
          <w:u w:val="single"/>
        </w:rPr>
        <w:t xml:space="preserve">         </w:t>
      </w:r>
      <w:r>
        <w:rPr>
          <w:rFonts w:hint="eastAsia"/>
          <w:color w:val="000000"/>
        </w:rPr>
        <w:t>、</w:t>
      </w:r>
      <w:r>
        <w:rPr>
          <w:rFonts w:hint="eastAsia" w:ascii="仿宋_GB2312"/>
          <w:color w:val="000000"/>
          <w:u w:val="single"/>
        </w:rPr>
        <w:t xml:space="preserve">         </w:t>
      </w:r>
      <w:r>
        <w:rPr>
          <w:rFonts w:hint="eastAsia" w:ascii="仿宋_GB2312"/>
          <w:color w:val="000000"/>
        </w:rPr>
        <w:t>，标准分别是</w:t>
      </w:r>
      <w:r>
        <w:rPr>
          <w:rFonts w:hint="eastAsia" w:ascii="仿宋_GB2312"/>
          <w:color w:val="000000"/>
          <w:u w:val="single"/>
        </w:rPr>
        <w:t xml:space="preserve">           </w:t>
      </w:r>
      <w:r>
        <w:rPr>
          <w:rFonts w:hint="eastAsia"/>
          <w:color w:val="000000"/>
        </w:rPr>
        <w:t>元</w:t>
      </w:r>
      <w:r>
        <w:rPr>
          <w:color w:val="000000"/>
        </w:rPr>
        <w:t>/</w:t>
      </w:r>
      <w:r>
        <w:rPr>
          <w:rFonts w:hint="eastAsia"/>
          <w:color w:val="000000"/>
        </w:rPr>
        <w:t>年、</w:t>
      </w:r>
      <w:r>
        <w:rPr>
          <w:rFonts w:hint="eastAsia" w:ascii="仿宋_GB2312"/>
          <w:color w:val="000000"/>
          <w:u w:val="single"/>
        </w:rPr>
        <w:t xml:space="preserve">          </w:t>
      </w:r>
      <w:r>
        <w:rPr>
          <w:rFonts w:hint="eastAsia"/>
          <w:color w:val="000000"/>
        </w:rPr>
        <w:t>元</w:t>
      </w:r>
      <w:r>
        <w:rPr>
          <w:color w:val="000000"/>
        </w:rPr>
        <w:t>/</w:t>
      </w:r>
      <w:r>
        <w:rPr>
          <w:rFonts w:hint="eastAsia"/>
          <w:color w:val="000000"/>
        </w:rPr>
        <w:t>年</w:t>
      </w:r>
      <w:r>
        <w:rPr>
          <w:rFonts w:hint="eastAsia" w:ascii="仿宋_GB2312"/>
          <w:color w:val="000000"/>
        </w:rPr>
        <w:t>、</w:t>
      </w:r>
      <w:r>
        <w:rPr>
          <w:rFonts w:hint="eastAsia" w:ascii="仿宋_GB2312"/>
          <w:color w:val="000000"/>
          <w:u w:val="single"/>
        </w:rPr>
        <w:t xml:space="preserve">         </w:t>
      </w:r>
      <w:r>
        <w:rPr>
          <w:rFonts w:hint="eastAsia"/>
          <w:color w:val="000000"/>
        </w:rPr>
        <w:t>元</w:t>
      </w:r>
      <w:r>
        <w:rPr>
          <w:color w:val="000000"/>
        </w:rPr>
        <w:t>/</w:t>
      </w:r>
      <w:r>
        <w:rPr>
          <w:rFonts w:hint="eastAsia"/>
          <w:color w:val="000000"/>
        </w:rPr>
        <w:t>年、</w:t>
      </w:r>
      <w:r>
        <w:rPr>
          <w:rFonts w:hint="eastAsia" w:ascii="仿宋_GB2312"/>
          <w:color w:val="000000"/>
          <w:u w:val="single"/>
        </w:rPr>
        <w:t xml:space="preserve">           </w:t>
      </w:r>
      <w:r>
        <w:rPr>
          <w:rFonts w:hint="eastAsia"/>
          <w:color w:val="000000"/>
        </w:rPr>
        <w:t>元</w:t>
      </w:r>
      <w:r>
        <w:rPr>
          <w:color w:val="000000"/>
        </w:rPr>
        <w:t>/</w:t>
      </w:r>
      <w:r>
        <w:rPr>
          <w:rFonts w:hint="eastAsia"/>
          <w:color w:val="000000"/>
        </w:rPr>
        <w:t>年、</w:t>
      </w:r>
      <w:r>
        <w:rPr>
          <w:rFonts w:hint="eastAsia" w:ascii="仿宋_GB2312"/>
          <w:color w:val="000000"/>
          <w:u w:val="single"/>
        </w:rPr>
        <w:t xml:space="preserve">          </w:t>
      </w:r>
      <w:r>
        <w:rPr>
          <w:rFonts w:hint="eastAsia"/>
          <w:color w:val="000000"/>
        </w:rPr>
        <w:t>元</w:t>
      </w:r>
      <w:r>
        <w:rPr>
          <w:color w:val="000000"/>
        </w:rPr>
        <w:t>/</w:t>
      </w:r>
      <w:r>
        <w:rPr>
          <w:rFonts w:hint="eastAsia"/>
          <w:color w:val="000000"/>
        </w:rPr>
        <w:t>年</w:t>
      </w:r>
      <w:r>
        <w:rPr>
          <w:rFonts w:hint="eastAsia" w:ascii="仿宋_GB2312"/>
          <w:color w:val="000000"/>
        </w:rPr>
        <w:t>，目前分别已发放</w:t>
      </w:r>
      <w:r>
        <w:rPr>
          <w:rFonts w:hint="eastAsia"/>
          <w:color w:val="000000"/>
        </w:rPr>
        <w:t>资助资金</w:t>
      </w:r>
      <w:r>
        <w:rPr>
          <w:rFonts w:hint="eastAsia" w:ascii="仿宋_GB2312"/>
          <w:color w:val="000000"/>
          <w:u w:val="single"/>
        </w:rPr>
        <w:t xml:space="preserve">     </w:t>
      </w:r>
      <w:r>
        <w:rPr>
          <w:rFonts w:hint="eastAsia"/>
          <w:color w:val="000000"/>
        </w:rPr>
        <w:t>元</w:t>
      </w:r>
      <w:r>
        <w:rPr>
          <w:rFonts w:hint="eastAsia" w:ascii="仿宋_GB2312"/>
          <w:color w:val="000000"/>
        </w:rPr>
        <w:t>、</w:t>
      </w:r>
      <w:r>
        <w:rPr>
          <w:rFonts w:hint="eastAsia" w:ascii="仿宋_GB2312"/>
          <w:color w:val="000000"/>
          <w:u w:val="single"/>
        </w:rPr>
        <w:t xml:space="preserve">     </w:t>
      </w:r>
      <w:r>
        <w:rPr>
          <w:rFonts w:hint="eastAsia" w:ascii="仿宋_GB2312"/>
          <w:color w:val="000000"/>
        </w:rPr>
        <w:t>元、</w:t>
      </w:r>
      <w:r>
        <w:rPr>
          <w:rFonts w:hint="eastAsia" w:ascii="仿宋_GB2312"/>
          <w:color w:val="000000"/>
          <w:u w:val="single"/>
        </w:rPr>
        <w:t xml:space="preserve">     </w:t>
      </w:r>
      <w:r>
        <w:rPr>
          <w:rFonts w:hint="eastAsia"/>
          <w:color w:val="000000"/>
        </w:rPr>
        <w:t>元、</w:t>
      </w:r>
      <w:r>
        <w:rPr>
          <w:rFonts w:hint="eastAsia" w:ascii="仿宋_GB2312"/>
          <w:color w:val="000000"/>
          <w:u w:val="single"/>
        </w:rPr>
        <w:t xml:space="preserve">     </w:t>
      </w:r>
      <w:r>
        <w:rPr>
          <w:rFonts w:hint="eastAsia"/>
          <w:color w:val="000000"/>
        </w:rPr>
        <w:t>元、</w:t>
      </w:r>
      <w:r>
        <w:rPr>
          <w:rFonts w:hint="eastAsia" w:ascii="仿宋_GB2312"/>
          <w:color w:val="000000"/>
          <w:u w:val="single"/>
        </w:rPr>
        <w:t xml:space="preserve">     </w:t>
      </w:r>
      <w:r>
        <w:rPr>
          <w:rFonts w:hint="eastAsia"/>
          <w:color w:val="000000"/>
        </w:rPr>
        <w:t>元</w:t>
      </w:r>
      <w:r>
        <w:rPr>
          <w:rFonts w:hint="eastAsia" w:ascii="仿宋_GB2312"/>
          <w:color w:val="000000"/>
        </w:rPr>
        <w:t>。</w:t>
      </w:r>
    </w:p>
    <w:p>
      <w:pPr>
        <w:jc w:val="right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如果您有什么疑问，可以向老师、学校或县级教育部门咨询。</w:t>
      </w:r>
    </w:p>
    <w:p>
      <w:pPr>
        <w:wordWrap w:val="0"/>
        <w:ind w:right="600"/>
        <w:jc w:val="center"/>
        <w:rPr>
          <w:rFonts w:ascii="仿宋_GB2312"/>
          <w:color w:val="000000"/>
        </w:rPr>
      </w:pPr>
      <w:r>
        <w:rPr>
          <w:rFonts w:ascii="仿宋_GB2312"/>
          <w:color w:val="000000"/>
        </w:rPr>
        <w:t xml:space="preserve">                                  </w:t>
      </w:r>
      <w:r>
        <w:rPr>
          <w:rFonts w:hint="eastAsia" w:ascii="仿宋_GB2312"/>
          <w:color w:val="000000"/>
          <w:lang w:val="en-US" w:eastAsia="zh-CN"/>
        </w:rPr>
        <w:t xml:space="preserve"> </w:t>
      </w:r>
      <w:r>
        <w:rPr>
          <w:rFonts w:ascii="仿宋_GB2312"/>
          <w:color w:val="000000"/>
        </w:rPr>
        <w:t xml:space="preserve"> </w:t>
      </w:r>
      <w:r>
        <w:rPr>
          <w:rFonts w:hint="eastAsia" w:ascii="仿宋_GB2312"/>
          <w:color w:val="000000"/>
          <w:lang w:eastAsia="zh-CN"/>
        </w:rPr>
        <w:t>信阳师范学院</w:t>
      </w:r>
      <w:bookmarkStart w:id="0" w:name="_GoBack"/>
      <w:bookmarkEnd w:id="0"/>
    </w:p>
    <w:p>
      <w:pPr>
        <w:wordWrap w:val="0"/>
        <w:ind w:right="600"/>
        <w:jc w:val="center"/>
        <w:rPr>
          <w:rFonts w:hint="eastAsia" w:ascii="仿宋_GB2312"/>
          <w:color w:val="000000"/>
        </w:rPr>
      </w:pPr>
      <w:r>
        <w:rPr>
          <w:rFonts w:ascii="仿宋_GB2312"/>
          <w:color w:val="000000"/>
        </w:rPr>
        <w:t xml:space="preserve">                                    </w:t>
      </w:r>
      <w:r>
        <w:rPr>
          <w:rFonts w:hint="eastAsia" w:ascii="仿宋_GB2312"/>
          <w:color w:val="000000"/>
          <w:lang w:val="en-US" w:eastAsia="zh-CN"/>
        </w:rPr>
        <w:t>2018</w:t>
      </w:r>
      <w:r>
        <w:rPr>
          <w:rFonts w:hint="eastAsia" w:ascii="仿宋_GB2312"/>
          <w:color w:val="000000"/>
        </w:rPr>
        <w:t>年</w:t>
      </w:r>
      <w:r>
        <w:rPr>
          <w:rFonts w:hint="eastAsia" w:ascii="仿宋_GB2312"/>
          <w:color w:val="000000"/>
          <w:lang w:val="en-US" w:eastAsia="zh-CN"/>
        </w:rPr>
        <w:t>1</w:t>
      </w:r>
      <w:r>
        <w:rPr>
          <w:rFonts w:hint="eastAsia" w:ascii="仿宋_GB2312"/>
          <w:color w:val="000000"/>
        </w:rPr>
        <w:t>月</w:t>
      </w:r>
      <w:r>
        <w:rPr>
          <w:rFonts w:hint="eastAsia" w:ascii="仿宋_GB2312"/>
          <w:color w:val="000000"/>
          <w:lang w:val="en-US" w:eastAsia="zh-CN"/>
        </w:rPr>
        <w:t>12</w:t>
      </w:r>
      <w:r>
        <w:rPr>
          <w:rFonts w:hint="eastAsia" w:ascii="仿宋_GB2312"/>
          <w:color w:val="00000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F1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2018-01-12T02:20:38Z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